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612B" w:rsidRPr="00C37D3E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44"/>
          <w:szCs w:val="44"/>
        </w:rPr>
      </w:pPr>
      <w:r w:rsidRPr="00C37D3E">
        <w:rPr>
          <w:b/>
          <w:sz w:val="44"/>
          <w:szCs w:val="44"/>
        </w:rPr>
        <w:t>WEST VIRGINIA LEGISLATURE</w:t>
      </w:r>
    </w:p>
    <w:p w14:paraId="00000002" w14:textId="77777777" w:rsidR="00C4612B" w:rsidRPr="00C37D3E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smallCaps/>
          <w:sz w:val="36"/>
          <w:szCs w:val="36"/>
        </w:rPr>
      </w:pPr>
      <w:r w:rsidRPr="00C37D3E">
        <w:rPr>
          <w:b/>
          <w:smallCaps/>
          <w:sz w:val="36"/>
          <w:szCs w:val="36"/>
        </w:rPr>
        <w:t xml:space="preserve">2023 </w:t>
      </w:r>
      <w:r w:rsidRPr="00C37D3E">
        <w:rPr>
          <w:b/>
          <w:sz w:val="36"/>
          <w:szCs w:val="36"/>
        </w:rPr>
        <w:t>REGULAR SESSION</w:t>
      </w:r>
    </w:p>
    <w:p w14:paraId="00000003" w14:textId="77777777" w:rsidR="00C4612B" w:rsidRPr="00C37D3E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 w:rsidRPr="00C37D3E">
        <w:rPr>
          <w:b/>
          <w:sz w:val="36"/>
          <w:szCs w:val="36"/>
        </w:rPr>
        <w:t>Introduced</w:t>
      </w:r>
    </w:p>
    <w:p w14:paraId="1045EA8C" w14:textId="76614906" w:rsidR="002F328A" w:rsidRPr="00C37D3E" w:rsidRDefault="005122DF" w:rsidP="002F328A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77D40777523A4690947FD4276F4006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328A" w:rsidRPr="00C37D3E">
            <w:rPr>
              <w:color w:val="auto"/>
            </w:rPr>
            <w:t>House</w:t>
          </w:r>
        </w:sdtContent>
      </w:sdt>
      <w:r w:rsidR="002F328A" w:rsidRPr="00C37D3E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99275EDDDCE94EAEBD867D5B621DF623"/>
          </w:placeholder>
          <w:text/>
        </w:sdtPr>
        <w:sdtEndPr/>
        <w:sdtContent>
          <w:r w:rsidR="006A61AE">
            <w:rPr>
              <w:color w:val="auto"/>
            </w:rPr>
            <w:t>2506</w:t>
          </w:r>
        </w:sdtContent>
      </w:sdt>
    </w:p>
    <w:p w14:paraId="00000005" w14:textId="2D6BEE8F" w:rsidR="00C4612B" w:rsidRPr="00C37D3E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mallCaps/>
          <w:sz w:val="24"/>
          <w:szCs w:val="24"/>
        </w:rPr>
      </w:pPr>
      <w:r w:rsidRPr="00C37D3E">
        <w:rPr>
          <w:smallCaps/>
          <w:sz w:val="24"/>
          <w:szCs w:val="24"/>
        </w:rPr>
        <w:t xml:space="preserve">By </w:t>
      </w:r>
      <w:r w:rsidR="002F328A" w:rsidRPr="00C37D3E">
        <w:rPr>
          <w:smallCaps/>
          <w:sz w:val="24"/>
          <w:szCs w:val="24"/>
        </w:rPr>
        <w:t>Delegate</w:t>
      </w:r>
      <w:r w:rsidR="004E2D6A">
        <w:rPr>
          <w:smallCaps/>
          <w:sz w:val="24"/>
          <w:szCs w:val="24"/>
        </w:rPr>
        <w:t>s</w:t>
      </w:r>
      <w:r w:rsidR="002F328A" w:rsidRPr="00C37D3E">
        <w:rPr>
          <w:smallCaps/>
          <w:sz w:val="24"/>
          <w:szCs w:val="24"/>
        </w:rPr>
        <w:t xml:space="preserve"> Linville</w:t>
      </w:r>
      <w:r w:rsidR="004E2D6A">
        <w:rPr>
          <w:smallCaps/>
          <w:sz w:val="24"/>
          <w:szCs w:val="24"/>
        </w:rPr>
        <w:t>, Howell, Cannon, Householder, Criss, Maynor, W. Hall</w:t>
      </w:r>
      <w:r w:rsidR="00AD3BA8">
        <w:rPr>
          <w:smallCaps/>
          <w:sz w:val="24"/>
          <w:szCs w:val="24"/>
        </w:rPr>
        <w:t xml:space="preserve">, </w:t>
      </w:r>
      <w:r w:rsidR="00F8350C">
        <w:rPr>
          <w:smallCaps/>
          <w:sz w:val="24"/>
          <w:szCs w:val="24"/>
        </w:rPr>
        <w:t>Espinosa</w:t>
      </w:r>
      <w:r w:rsidR="00141E2B">
        <w:rPr>
          <w:smallCaps/>
          <w:sz w:val="24"/>
          <w:szCs w:val="24"/>
        </w:rPr>
        <w:t xml:space="preserve">, </w:t>
      </w:r>
      <w:r w:rsidR="00AD3BA8">
        <w:rPr>
          <w:smallCaps/>
          <w:sz w:val="24"/>
          <w:szCs w:val="24"/>
        </w:rPr>
        <w:t>Riley</w:t>
      </w:r>
      <w:r w:rsidR="00E62CB4">
        <w:rPr>
          <w:smallCaps/>
          <w:sz w:val="24"/>
          <w:szCs w:val="24"/>
        </w:rPr>
        <w:t xml:space="preserve">, </w:t>
      </w:r>
      <w:proofErr w:type="spellStart"/>
      <w:proofErr w:type="gramStart"/>
      <w:r w:rsidR="00141E2B">
        <w:rPr>
          <w:smallCaps/>
          <w:sz w:val="24"/>
          <w:szCs w:val="24"/>
        </w:rPr>
        <w:t>Fehrenbacher</w:t>
      </w:r>
      <w:proofErr w:type="spellEnd"/>
      <w:proofErr w:type="gramEnd"/>
      <w:r w:rsidR="00E62CB4">
        <w:rPr>
          <w:smallCaps/>
          <w:sz w:val="24"/>
          <w:szCs w:val="24"/>
        </w:rPr>
        <w:t xml:space="preserve"> and Chiarelli</w:t>
      </w:r>
    </w:p>
    <w:p w14:paraId="7ECFD7EF" w14:textId="3CD92C95" w:rsidR="004D54B7" w:rsidRDefault="005122DF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z w:val="24"/>
          <w:szCs w:val="24"/>
        </w:rPr>
        <w:sectPr w:rsidR="004D54B7" w:rsidSect="00E362A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sdt>
        <w:sdtPr>
          <w:rPr>
            <w:sz w:val="24"/>
            <w:szCs w:val="24"/>
          </w:rPr>
          <w:tag w:val="References"/>
          <w:id w:val="-1043047873"/>
          <w:placeholder>
            <w:docPart w:val="1B7E9E2746E74EE298724B9B0F5C4C5D"/>
          </w:placeholder>
          <w:text w:multiLine="1"/>
        </w:sdtPr>
        <w:sdtEndPr/>
        <w:sdtContent>
          <w:r w:rsidR="004D54B7">
            <w:rPr>
              <w:sz w:val="24"/>
              <w:szCs w:val="24"/>
            </w:rPr>
            <w:t>[</w:t>
          </w:r>
          <w:r w:rsidR="006A61AE">
            <w:rPr>
              <w:sz w:val="24"/>
              <w:szCs w:val="24"/>
            </w:rPr>
            <w:t>Introduced January 12, 2023; Referred to the Committee on Technology and Infrastructure</w:t>
          </w:r>
        </w:sdtContent>
      </w:sdt>
      <w:r w:rsidR="002F328A" w:rsidRPr="00C37D3E">
        <w:rPr>
          <w:sz w:val="24"/>
          <w:szCs w:val="24"/>
        </w:rPr>
        <w:t>]</w:t>
      </w:r>
    </w:p>
    <w:p w14:paraId="00000007" w14:textId="7948FDA8" w:rsidR="00C4612B" w:rsidRPr="00C37D3E" w:rsidRDefault="00C10D41" w:rsidP="004D54B7">
      <w:pPr>
        <w:pageBreakBefore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</w:pPr>
      <w:r w:rsidRPr="00C37D3E">
        <w:lastRenderedPageBreak/>
        <w:t>A BILL to amend the Code of West Virginia, 1931, as amended, by adding thereto a new section, designated §17A-4-11, relating to creating a title clearinghouse for nonresident businesses; authorizing the Division of Motor Vehicles to regulate participation in the clearinghouse; authorizing the Division of Motor Vehicles to set fees for participants; and authorizing fleet registration.</w:t>
      </w:r>
    </w:p>
    <w:p w14:paraId="00000008" w14:textId="77777777" w:rsidR="00C4612B" w:rsidRPr="00C37D3E" w:rsidRDefault="00C10D41" w:rsidP="004D54B7">
      <w:pPr>
        <w:pStyle w:val="EnactingClause"/>
        <w:rPr>
          <w:color w:val="auto"/>
        </w:rPr>
      </w:pPr>
      <w:r w:rsidRPr="00C37D3E">
        <w:rPr>
          <w:color w:val="auto"/>
        </w:rPr>
        <w:t>Be it enacted by the Legislature of West Virginia:</w:t>
      </w:r>
    </w:p>
    <w:p w14:paraId="00000009" w14:textId="77777777" w:rsidR="00C4612B" w:rsidRPr="00C37D3E" w:rsidRDefault="00C10D41" w:rsidP="004D54B7">
      <w:pPr>
        <w:pStyle w:val="ArticleHeading"/>
        <w:widowControl/>
        <w:rPr>
          <w:color w:val="auto"/>
        </w:rPr>
        <w:sectPr w:rsidR="00C4612B" w:rsidRPr="00C37D3E" w:rsidSect="00E362A4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C37D3E">
        <w:rPr>
          <w:color w:val="auto"/>
        </w:rPr>
        <w:t>ARTICLE 4. TRANSFERS OF TITLE OR INTEREST.</w:t>
      </w:r>
    </w:p>
    <w:p w14:paraId="0000000A" w14:textId="0BA7FF91" w:rsidR="00C4612B" w:rsidRPr="00C37D3E" w:rsidRDefault="00C10D41" w:rsidP="004D54B7">
      <w:pPr>
        <w:pStyle w:val="SectionHeading"/>
        <w:widowControl/>
        <w:rPr>
          <w:color w:val="auto"/>
          <w:u w:val="single"/>
        </w:rPr>
        <w:sectPr w:rsidR="00C4612B" w:rsidRPr="00C37D3E" w:rsidSect="00E362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  <w:r w:rsidRPr="00C37D3E">
        <w:rPr>
          <w:color w:val="auto"/>
          <w:u w:val="single"/>
        </w:rPr>
        <w:t>§17A-4-11. Title Clearinghouse</w:t>
      </w:r>
      <w:r w:rsidR="002F328A" w:rsidRPr="00C37D3E">
        <w:rPr>
          <w:color w:val="auto"/>
          <w:u w:val="single"/>
        </w:rPr>
        <w:t>.</w:t>
      </w:r>
    </w:p>
    <w:p w14:paraId="1A2706C9" w14:textId="62253C5C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(a) </w:t>
      </w:r>
      <w:r w:rsidR="00C10D41" w:rsidRPr="00C37D3E">
        <w:rPr>
          <w:color w:val="auto"/>
          <w:u w:val="single"/>
        </w:rPr>
        <w:t>The Legislature finds that continuing advances in digital title technology have improved and are expected to continue to improve such that the Division of Motor Vehicles can produce a secure digital title with an efficiency that is sought by businesses in other states. The Legislature hereby authorizes the Division of Motor Vehicles to operate and regulate a title clearinghouse to produce titles for nonresident businesses.</w:t>
      </w:r>
    </w:p>
    <w:p w14:paraId="61E7D35A" w14:textId="342157E3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(b) </w:t>
      </w:r>
      <w:r w:rsidR="00C10D41" w:rsidRPr="00C37D3E">
        <w:rPr>
          <w:color w:val="auto"/>
          <w:u w:val="single"/>
        </w:rPr>
        <w:t>Any nonresident business may apply to participate in the title clearinghouse. Notwithstanding any code provision to the contrary, the division may produce a title for a non-resident business participant in accordance with this section</w:t>
      </w:r>
      <w:r w:rsidRPr="00C37D3E">
        <w:rPr>
          <w:color w:val="auto"/>
          <w:u w:val="single"/>
        </w:rPr>
        <w:t>.</w:t>
      </w:r>
    </w:p>
    <w:p w14:paraId="7A176635" w14:textId="77777777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(c) </w:t>
      </w:r>
      <w:r w:rsidR="00C10D41" w:rsidRPr="00C37D3E">
        <w:rPr>
          <w:color w:val="auto"/>
          <w:u w:val="single"/>
        </w:rPr>
        <w:t>The division is authorized to establish a participation fee and title fees for participants. The title fees shall not be less than the fees assessed to residents of this state to obtain a title.</w:t>
      </w:r>
    </w:p>
    <w:p w14:paraId="16EAF877" w14:textId="77777777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(d) </w:t>
      </w:r>
      <w:r w:rsidR="00C10D41" w:rsidRPr="00C37D3E">
        <w:rPr>
          <w:color w:val="auto"/>
          <w:u w:val="single"/>
        </w:rPr>
        <w:t xml:space="preserve">The division shall require a participant to submit a penalty bond payable to the division in the sum of $250,000, conditioned that the participant will not commit any fraud against any purchaser, seller, financial institution, the State of </w:t>
      </w:r>
      <w:proofErr w:type="gramStart"/>
      <w:r w:rsidR="00C10D41" w:rsidRPr="00C37D3E">
        <w:rPr>
          <w:color w:val="auto"/>
          <w:u w:val="single"/>
        </w:rPr>
        <w:t>West Virginia</w:t>
      </w:r>
      <w:proofErr w:type="gramEnd"/>
      <w:r w:rsidR="00C10D41" w:rsidRPr="00C37D3E">
        <w:rPr>
          <w:color w:val="auto"/>
          <w:u w:val="single"/>
        </w:rPr>
        <w:t xml:space="preserve"> or any other state through the use of the title clearinghouse.</w:t>
      </w:r>
    </w:p>
    <w:p w14:paraId="77CBA141" w14:textId="77777777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(e) </w:t>
      </w:r>
      <w:r w:rsidR="00C10D41" w:rsidRPr="00C37D3E">
        <w:rPr>
          <w:color w:val="auto"/>
          <w:u w:val="single"/>
        </w:rPr>
        <w:t>The division may issue emergency rules and propose legislative rules to implement the provisions of this section.</w:t>
      </w:r>
    </w:p>
    <w:p w14:paraId="423D4412" w14:textId="77777777" w:rsidR="002F328A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(f) </w:t>
      </w:r>
      <w:r w:rsidR="00C10D41" w:rsidRPr="00C37D3E">
        <w:rPr>
          <w:color w:val="auto"/>
          <w:u w:val="single"/>
        </w:rPr>
        <w:t xml:space="preserve">The title clearinghouse is not intended to supplant any reciprocal agreements or compacts for title and registration entered by the division with other states and jurisdictions. If any </w:t>
      </w:r>
      <w:r w:rsidR="00C10D41" w:rsidRPr="00C37D3E">
        <w:rPr>
          <w:color w:val="auto"/>
          <w:u w:val="single"/>
        </w:rPr>
        <w:lastRenderedPageBreak/>
        <w:t xml:space="preserve">provision of this section or rule is deemed to conflict with a reciprocal agreement or compact, the conflicting provision in this section or rule shall not apply. </w:t>
      </w:r>
    </w:p>
    <w:p w14:paraId="00000011" w14:textId="0B4BBE38" w:rsidR="00C4612B" w:rsidRPr="00C37D3E" w:rsidRDefault="002F328A" w:rsidP="004D54B7">
      <w:pPr>
        <w:pStyle w:val="SectionBody"/>
        <w:widowControl/>
        <w:rPr>
          <w:color w:val="auto"/>
          <w:u w:val="single"/>
        </w:rPr>
      </w:pPr>
      <w:r w:rsidRPr="00C37D3E">
        <w:rPr>
          <w:color w:val="auto"/>
          <w:u w:val="single"/>
        </w:rPr>
        <w:t xml:space="preserve">(g) </w:t>
      </w:r>
      <w:r w:rsidR="00C10D41" w:rsidRPr="00C37D3E">
        <w:rPr>
          <w:color w:val="auto"/>
          <w:u w:val="single"/>
        </w:rPr>
        <w:t xml:space="preserve">The commissioner is authorized to develop and manage a registration process designed for resident businesses maintaining a local, </w:t>
      </w:r>
      <w:proofErr w:type="gramStart"/>
      <w:r w:rsidR="00C10D41" w:rsidRPr="00C37D3E">
        <w:rPr>
          <w:color w:val="auto"/>
          <w:u w:val="single"/>
        </w:rPr>
        <w:t>national</w:t>
      </w:r>
      <w:proofErr w:type="gramEnd"/>
      <w:r w:rsidR="00C10D41" w:rsidRPr="00C37D3E">
        <w:rPr>
          <w:color w:val="auto"/>
          <w:u w:val="single"/>
        </w:rPr>
        <w:t xml:space="preserve"> or international fleet of vehicles. </w:t>
      </w:r>
    </w:p>
    <w:p w14:paraId="3FE4F5E3" w14:textId="52A4E5AE" w:rsidR="002F328A" w:rsidRPr="00C37D3E" w:rsidRDefault="002F328A" w:rsidP="004D54B7">
      <w:pPr>
        <w:suppressLineNumbers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right="720"/>
        <w:jc w:val="both"/>
        <w:rPr>
          <w:sz w:val="20"/>
          <w:szCs w:val="20"/>
        </w:rPr>
      </w:pPr>
    </w:p>
    <w:p w14:paraId="5E4CAEFC" w14:textId="77777777" w:rsidR="002F328A" w:rsidRPr="00C37D3E" w:rsidRDefault="002F328A" w:rsidP="004D54B7">
      <w:pPr>
        <w:suppressLineNumbers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720" w:right="720"/>
        <w:jc w:val="both"/>
        <w:rPr>
          <w:sz w:val="20"/>
          <w:szCs w:val="20"/>
        </w:rPr>
      </w:pPr>
      <w:r w:rsidRPr="00C37D3E">
        <w:rPr>
          <w:sz w:val="20"/>
          <w:szCs w:val="20"/>
        </w:rPr>
        <w:t>NOTE: The purpose of this bill is to establish a national title clearinghouse using the WV DMV title system.</w:t>
      </w:r>
    </w:p>
    <w:p w14:paraId="627FCA9D" w14:textId="27F47FB2" w:rsidR="002F328A" w:rsidRPr="00C37D3E" w:rsidRDefault="002F328A" w:rsidP="004D54B7">
      <w:pPr>
        <w:suppressLineNumbers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720" w:right="720"/>
        <w:jc w:val="both"/>
        <w:rPr>
          <w:sz w:val="20"/>
          <w:szCs w:val="20"/>
        </w:rPr>
      </w:pPr>
      <w:proofErr w:type="gramStart"/>
      <w:r w:rsidRPr="00C37D3E">
        <w:rPr>
          <w:sz w:val="20"/>
          <w:szCs w:val="20"/>
        </w:rPr>
        <w:t>Strike-throughs</w:t>
      </w:r>
      <w:proofErr w:type="gramEnd"/>
      <w:r w:rsidRPr="00C37D3E">
        <w:rPr>
          <w:sz w:val="20"/>
          <w:szCs w:val="20"/>
        </w:rPr>
        <w:t xml:space="preserve"> indicate language that would be stricken from a heading or the present law and underscoring indicates new language that would be added.</w:t>
      </w:r>
    </w:p>
    <w:sectPr w:rsidR="002F328A" w:rsidRPr="00C37D3E" w:rsidSect="00AB0AB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F2AF" w14:textId="77777777" w:rsidR="001C3BDA" w:rsidRDefault="001C3BDA">
      <w:pPr>
        <w:spacing w:line="240" w:lineRule="auto"/>
      </w:pPr>
      <w:r>
        <w:separator/>
      </w:r>
    </w:p>
  </w:endnote>
  <w:endnote w:type="continuationSeparator" w:id="0">
    <w:p w14:paraId="0939ED26" w14:textId="77777777" w:rsidR="001C3BDA" w:rsidRDefault="001C3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092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4EA3" w14:textId="40C17DB3" w:rsidR="002F328A" w:rsidRDefault="002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C4612B" w:rsidRDefault="00C10D41">
    <w:r>
      <w:fldChar w:fldCharType="begin"/>
    </w:r>
    <w:r>
      <w:instrText>PAGE</w:instrText>
    </w:r>
    <w:r w:rsidR="005122DF">
      <w:fldChar w:fldCharType="separate"/>
    </w:r>
    <w:r>
      <w:fldChar w:fldCharType="end"/>
    </w:r>
  </w:p>
  <w:p w14:paraId="0000001A" w14:textId="77777777" w:rsidR="00C4612B" w:rsidRDefault="00C461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34A68A02" w:rsidR="00C4612B" w:rsidRDefault="002F32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C4612B" w:rsidRDefault="00C461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3B0F" w14:textId="77777777" w:rsidR="001C3BDA" w:rsidRDefault="001C3BDA">
      <w:pPr>
        <w:spacing w:line="240" w:lineRule="auto"/>
      </w:pPr>
      <w:r>
        <w:separator/>
      </w:r>
    </w:p>
  </w:footnote>
  <w:footnote w:type="continuationSeparator" w:id="0">
    <w:p w14:paraId="4D11293D" w14:textId="77777777" w:rsidR="001C3BDA" w:rsidRDefault="001C3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A01" w14:textId="6DB3C947" w:rsidR="002F328A" w:rsidRDefault="002F328A">
    <w:pPr>
      <w:pStyle w:val="Header"/>
    </w:pPr>
    <w:r>
      <w:t>Intr. HB</w:t>
    </w:r>
    <w:r>
      <w:tab/>
    </w:r>
    <w:r>
      <w:tab/>
      <w:t>2023R2612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E9A1" w14:textId="5AEE2EB0" w:rsidR="004D54B7" w:rsidRDefault="004D54B7">
    <w:pPr>
      <w:pStyle w:val="Header"/>
    </w:pPr>
    <w:r>
      <w:t>Introduced HB 2506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1B86" w14:textId="77777777" w:rsidR="004D54B7" w:rsidRPr="004D54B7" w:rsidRDefault="004D54B7" w:rsidP="004D54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C4612B" w:rsidRDefault="00C10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here][</w:t>
    </w:r>
    <w:proofErr w:type="gramEnd"/>
    <w:r>
      <w:rPr>
        <w:color w:val="000000"/>
      </w:rPr>
      <w:t>Type here]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546C89C2" w:rsidR="00C4612B" w:rsidRPr="004D54B7" w:rsidRDefault="004D54B7" w:rsidP="004D54B7">
    <w:pPr>
      <w:pStyle w:val="Header"/>
    </w:pPr>
    <w:r>
      <w:t>Introduced HB 2506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C4612B" w:rsidRDefault="00C10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C45"/>
    <w:multiLevelType w:val="multilevel"/>
    <w:tmpl w:val="79FAFAD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26426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2B"/>
    <w:rsid w:val="00141E2B"/>
    <w:rsid w:val="001C3BDA"/>
    <w:rsid w:val="002F12DA"/>
    <w:rsid w:val="002F328A"/>
    <w:rsid w:val="00321384"/>
    <w:rsid w:val="004D54B7"/>
    <w:rsid w:val="004E2D6A"/>
    <w:rsid w:val="005122DF"/>
    <w:rsid w:val="006A61AE"/>
    <w:rsid w:val="00A32C9D"/>
    <w:rsid w:val="00AB0ABF"/>
    <w:rsid w:val="00AD3BA8"/>
    <w:rsid w:val="00B013E2"/>
    <w:rsid w:val="00B3241A"/>
    <w:rsid w:val="00BE1D0C"/>
    <w:rsid w:val="00C10D41"/>
    <w:rsid w:val="00C37D3E"/>
    <w:rsid w:val="00C4612B"/>
    <w:rsid w:val="00E362A4"/>
    <w:rsid w:val="00E62CB4"/>
    <w:rsid w:val="00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B937CE"/>
  <w15:docId w15:val="{C3FA1CB3-090F-47C6-A364-F276839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CC1F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40777523A4690947FD4276F40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5725-06EC-4902-84BD-F38B655C20CB}"/>
      </w:docPartPr>
      <w:docPartBody>
        <w:p w:rsidR="008811D8" w:rsidRDefault="009A40D7" w:rsidP="009A40D7">
          <w:pPr>
            <w:pStyle w:val="77D40777523A4690947FD4276F4006C5"/>
          </w:pPr>
          <w:r w:rsidRPr="00B844FE">
            <w:t>[Type here]</w:t>
          </w:r>
        </w:p>
      </w:docPartBody>
    </w:docPart>
    <w:docPart>
      <w:docPartPr>
        <w:name w:val="99275EDDDCE94EAEBD867D5B621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A0B1-8250-46F3-8CEA-D8897D131811}"/>
      </w:docPartPr>
      <w:docPartBody>
        <w:p w:rsidR="008811D8" w:rsidRDefault="009A40D7" w:rsidP="009A40D7">
          <w:pPr>
            <w:pStyle w:val="99275EDDDCE94EAEBD867D5B621DF623"/>
          </w:pPr>
          <w:r w:rsidRPr="00B844FE">
            <w:t>Number</w:t>
          </w:r>
        </w:p>
      </w:docPartBody>
    </w:docPart>
    <w:docPart>
      <w:docPartPr>
        <w:name w:val="1B7E9E2746E74EE298724B9B0F5C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CDD3-05D4-44F4-A3F7-3F505636F980}"/>
      </w:docPartPr>
      <w:docPartBody>
        <w:p w:rsidR="008811D8" w:rsidRDefault="009A40D7" w:rsidP="009A40D7">
          <w:pPr>
            <w:pStyle w:val="1B7E9E2746E74EE298724B9B0F5C4C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D7"/>
    <w:rsid w:val="008811D8"/>
    <w:rsid w:val="009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40777523A4690947FD4276F4006C5">
    <w:name w:val="77D40777523A4690947FD4276F4006C5"/>
    <w:rsid w:val="009A40D7"/>
  </w:style>
  <w:style w:type="paragraph" w:customStyle="1" w:styleId="99275EDDDCE94EAEBD867D5B621DF623">
    <w:name w:val="99275EDDDCE94EAEBD867D5B621DF623"/>
    <w:rsid w:val="009A40D7"/>
  </w:style>
  <w:style w:type="character" w:styleId="PlaceholderText">
    <w:name w:val="Placeholder Text"/>
    <w:basedOn w:val="DefaultParagraphFont"/>
    <w:uiPriority w:val="99"/>
    <w:semiHidden/>
    <w:rsid w:val="009A40D7"/>
    <w:rPr>
      <w:color w:val="808080"/>
    </w:rPr>
  </w:style>
  <w:style w:type="paragraph" w:customStyle="1" w:styleId="1B7E9E2746E74EE298724B9B0F5C4C5D">
    <w:name w:val="1B7E9E2746E74EE298724B9B0F5C4C5D"/>
    <w:rsid w:val="009A4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y7JD4qkm9Ee3OUXysOlhOs6CA==">AMUW2mWC0amNXz8cucFXxaM6OC3J0TxbindiMrwGn0AFnVqH7K6ayuO6cu36edXQqtCLgCwQ3DtCH8yG6I5gPUQxmcY55LkvNvupWTrLxR/8WIrjioHsPug=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 Burrell</dc:creator>
  <cp:lastModifiedBy>Jared Miller</cp:lastModifiedBy>
  <cp:revision>3</cp:revision>
  <cp:lastPrinted>2023-01-16T15:35:00Z</cp:lastPrinted>
  <dcterms:created xsi:type="dcterms:W3CDTF">2023-01-16T15:35:00Z</dcterms:created>
  <dcterms:modified xsi:type="dcterms:W3CDTF">2023-02-09T16:20:00Z</dcterms:modified>
</cp:coreProperties>
</file>